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23808.xml.htm"/>
      <w:bookmarkStart w:id="1" w:name="kswkform4_17843238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James Keith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15.73</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deferred stock units ("Deferred Stock") granted pursuant to dividend equivalent rights on Deferred Stock previously granted by the Issuer in respect of the reporting person's election to defer equity compensation payable in accordance with the Issuer's non-executive director compensation policy, 8 of which are scheduled to vest on June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has no expiration date and is payable in the Issuer's Class A Common Stock, on a one-for-one basis, after the reporting person's separation from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6917"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3578</Characters>
  <CharactersWithSpaces>4173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