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927244.xml.htm"/>
      <w:bookmarkStart w:id="1" w:name="kswkform3_17919272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Mimura Ippei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Lists: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Geoffrey Goldschein,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41-powerofattorneyippe.htm"/>
      <w:bookmarkStart w:id="3" w:name="ksa241powerofattorneyipp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Geoffrey Goldschein and Thomas Mayrhofer, who may each sign independent of the other, the undersigned’s true and lawful attorney-in-fact to: (1) execute for and on behalf of the undersigned, in the undersigned’s capacity as a director of DigitalBridge Group, Inc. (“DigitalBridge”), Forms 3, 4 and 5 (including amendments thereto), or any similar or successor form, in accordance with Section 16(a) of the Securities Exchange Act of 1934, as amended (the “Exchange Act”) and the rules and regulations thereunder, and any other forms or reports the undersigned may be required to file in connection with the undersigned’s ownership, acquisition, or disposition of securities of DigitalBridge; (2) do and perform any and all acts for and on behalf of the undersigned which may be necessary or desirable to complete and execute any such Forms 3, 4, 5 or any similar or successor form, or other form or report, complete and execute any amendment or amendments thereto, and timely file such form or report with the United States Securities and Exchange Commission (the “SEC”) and any stock exchange or similar authority; and (3) take any other action of any type whatsoever in connection with the foregoing which, in the opinion of such attorney-in-fact, may be of benefit to, in the best interest of or legally required by the undersigned, including communications to the SEC and any stock exchange or similar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DigitalBridge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DigitalBridge, unless earlier revoked by the undersigned in a signed writing delivered to the foregoing attorneys-in-fact. IN WITNESS WHEREOF, the undersigned has caused this Power of Attorney to be executed as of this 9th day of October, 2026. Name: Ippei Mimura Title: Individual /s/ Ippei Mimura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034" TargetMode="External"/><Relationship Id="rId3" Type="http://schemas.openxmlformats.org/officeDocument/2006/relationships/hyperlink" Target="http://www.sec.gov/cgi-bin/browse-edgar?action=getcompany&amp;CIK=00016796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910</Words>
  <Characters>4929</Characters>
  <CharactersWithSpaces>5795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a241-powerofattorneyippe</dc:title>
</cp:coreProperties>
</file>